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beforeAutospacing="0" w:afterAutospacing="0" w:line="420" w:lineRule="exact"/>
        <w:ind w:firstLine="723" w:firstLineChars="200"/>
        <w:jc w:val="center"/>
        <w:rPr>
          <w:rFonts w:hint="eastAsia" w:ascii="宋体" w:hAnsi="宋体"/>
          <w:b/>
          <w:bCs/>
          <w:sz w:val="44"/>
          <w:szCs w:val="44"/>
          <w:lang w:eastAsia="zh-CN"/>
        </w:rPr>
      </w:pPr>
      <w:r>
        <w:rPr>
          <w:rFonts w:hint="eastAsia" w:ascii="宋体" w:hAnsi="宋体"/>
          <w:b/>
          <w:bCs/>
          <w:sz w:val="36"/>
          <w:szCs w:val="36"/>
          <w:lang w:eastAsia="zh-CN"/>
        </w:rPr>
        <w:t>依视路爱眼伙伴校园公益活动简介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上海依视路视力健康基金会于2020年发起了校园“爱眼伙伴校园公益活动”项目，旨在携手有爱心和专业能力的眼视光服务公司以志愿服务的形式入校为师生开展视力健康公益活动，为社会近视防控尽自己的一份力。依视路秉承“清晰视界，美好人生”的使命，一直致力于改善人们的生活质量，通过视力矫正为公众带来生活改善。2015年至2018年，连续四年荣获中国公益节“年度责任品牌”奖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丹阳市百年眼视光保健服务有限公司于2015年12月成立，是 “依视路爱眼伙伴校园公益活动”项目的执行单位之一</w:t>
      </w:r>
      <w:r>
        <w:rPr>
          <w:rFonts w:hint="eastAsia" w:ascii="宋体" w:hAnsi="宋体"/>
          <w:sz w:val="21"/>
          <w:szCs w:val="21"/>
          <w:lang w:val="en-US" w:eastAsia="zh-CN"/>
        </w:rPr>
        <w:t>，</w:t>
      </w:r>
      <w:r>
        <w:rPr>
          <w:rFonts w:hint="eastAsia" w:ascii="宋体" w:hAnsi="宋体"/>
          <w:sz w:val="21"/>
          <w:szCs w:val="21"/>
          <w:lang w:eastAsia="zh-CN"/>
        </w:rPr>
        <w:t>负责代理江苏地区的</w:t>
      </w:r>
      <w:r>
        <w:rPr>
          <w:rFonts w:hint="eastAsia" w:ascii="宋体" w:hAnsi="宋体"/>
          <w:sz w:val="21"/>
          <w:szCs w:val="21"/>
          <w:lang w:val="en-US" w:eastAsia="zh-CN"/>
        </w:rPr>
        <w:t>校园公益活动。</w:t>
      </w:r>
      <w:r>
        <w:rPr>
          <w:rFonts w:hint="eastAsia" w:ascii="宋体" w:hAnsi="宋体" w:eastAsia="宋体"/>
          <w:sz w:val="21"/>
          <w:szCs w:val="21"/>
          <w:lang w:val="en-US" w:eastAsia="zh-CN"/>
        </w:rPr>
        <w:t>活动内容主要包括为教职工提供</w:t>
      </w:r>
      <w:r>
        <w:rPr>
          <w:rFonts w:hint="eastAsia" w:ascii="宋体" w:hAnsi="宋体" w:eastAsia="宋体"/>
          <w:sz w:val="21"/>
          <w:szCs w:val="21"/>
          <w:u w:val="single"/>
          <w:lang w:val="en-US" w:eastAsia="zh-CN"/>
        </w:rPr>
        <w:t>免费视力筛查</w:t>
      </w:r>
      <w:r>
        <w:rPr>
          <w:rFonts w:hint="eastAsia" w:ascii="宋体" w:hAnsi="宋体"/>
          <w:sz w:val="21"/>
          <w:szCs w:val="21"/>
          <w:u w:val="single"/>
          <w:lang w:val="en-US" w:eastAsia="zh-CN"/>
        </w:rPr>
        <w:t>、</w:t>
      </w:r>
      <w:r>
        <w:rPr>
          <w:rFonts w:hint="eastAsia" w:ascii="宋体" w:hAnsi="宋体" w:eastAsia="宋体"/>
          <w:sz w:val="21"/>
          <w:szCs w:val="21"/>
          <w:u w:val="single"/>
          <w:lang w:val="en-US" w:eastAsia="zh-CN"/>
        </w:rPr>
        <w:t>免费眼底病筛查</w:t>
      </w:r>
      <w:r>
        <w:rPr>
          <w:rFonts w:hint="eastAsia" w:ascii="宋体" w:hAnsi="宋体"/>
          <w:sz w:val="21"/>
          <w:szCs w:val="21"/>
          <w:u w:val="single"/>
          <w:lang w:val="en-US" w:eastAsia="zh-CN"/>
        </w:rPr>
        <w:t>、</w:t>
      </w:r>
      <w:r>
        <w:rPr>
          <w:rFonts w:hint="eastAsia" w:ascii="宋体" w:hAnsi="宋体" w:eastAsia="宋体"/>
          <w:sz w:val="21"/>
          <w:szCs w:val="21"/>
          <w:u w:val="single"/>
          <w:lang w:val="en-US" w:eastAsia="zh-CN"/>
        </w:rPr>
        <w:t>眼健康科普讲座</w:t>
      </w:r>
      <w:r>
        <w:rPr>
          <w:rFonts w:hint="eastAsia" w:ascii="宋体" w:hAnsi="宋体"/>
          <w:sz w:val="21"/>
          <w:szCs w:val="21"/>
          <w:u w:val="single"/>
          <w:lang w:val="en-US" w:eastAsia="zh-CN"/>
        </w:rPr>
        <w:t>、</w:t>
      </w:r>
      <w:r>
        <w:rPr>
          <w:rFonts w:hint="eastAsia" w:ascii="宋体" w:hAnsi="宋体" w:eastAsia="宋体"/>
          <w:sz w:val="21"/>
          <w:szCs w:val="21"/>
          <w:u w:val="single"/>
          <w:lang w:val="en-US" w:eastAsia="zh-CN"/>
        </w:rPr>
        <w:t>依视路2.5新视代优惠配镜(五折优惠后再减200-500元/副）</w:t>
      </w:r>
      <w:r>
        <w:rPr>
          <w:rFonts w:hint="eastAsia" w:ascii="宋体" w:hAnsi="宋体" w:eastAsia="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lang w:eastAsia="zh-CN"/>
        </w:rPr>
      </w:pPr>
      <w:r>
        <w:rPr>
          <w:rFonts w:hint="eastAsia" w:ascii="宋体" w:hAnsi="宋体"/>
          <w:sz w:val="21"/>
          <w:szCs w:val="21"/>
          <w:lang w:eastAsia="zh-CN"/>
        </w:rPr>
        <w:t>具体活动价如下：（自愿购买）</w:t>
      </w:r>
    </w:p>
    <w:tbl>
      <w:tblPr>
        <w:tblStyle w:val="3"/>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708"/>
        <w:gridCol w:w="936"/>
        <w:gridCol w:w="1380"/>
        <w:gridCol w:w="153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323"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 名</w:t>
            </w:r>
          </w:p>
        </w:tc>
        <w:tc>
          <w:tcPr>
            <w:tcW w:w="7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折射率</w:t>
            </w:r>
          </w:p>
        </w:tc>
        <w:tc>
          <w:tcPr>
            <w:tcW w:w="936"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系 列</w:t>
            </w:r>
          </w:p>
        </w:tc>
        <w:tc>
          <w:tcPr>
            <w:tcW w:w="1380" w:type="dxa"/>
            <w:vAlign w:val="center"/>
          </w:tcPr>
          <w:p>
            <w:pPr>
              <w:tabs>
                <w:tab w:val="left" w:pos="213"/>
              </w:tabs>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
            </w:r>
            <w:r>
              <w:rPr>
                <w:rFonts w:hint="eastAsia" w:ascii="宋体" w:hAnsi="宋体" w:eastAsia="宋体" w:cs="宋体"/>
                <w:sz w:val="21"/>
                <w:szCs w:val="21"/>
                <w:vertAlign w:val="baseline"/>
                <w:lang w:val="en-US" w:eastAsia="zh-CN"/>
              </w:rPr>
              <w:t>镜片膜层</w:t>
            </w:r>
          </w:p>
        </w:tc>
        <w:tc>
          <w:tcPr>
            <w:tcW w:w="153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依视路</w:t>
            </w: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公司统一售价</w:t>
            </w:r>
          </w:p>
        </w:tc>
        <w:tc>
          <w:tcPr>
            <w:tcW w:w="1512"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本次活动价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23" w:type="dxa"/>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依视路2.5新视代镜片</w:t>
            </w:r>
          </w:p>
        </w:tc>
        <w:tc>
          <w:tcPr>
            <w:tcW w:w="708" w:type="dxa"/>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1.60</w:t>
            </w:r>
          </w:p>
        </w:tc>
        <w:tc>
          <w:tcPr>
            <w:tcW w:w="936"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 清+</w:t>
            </w:r>
          </w:p>
        </w:tc>
        <w:tc>
          <w:tcPr>
            <w:tcW w:w="1380"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多层绿膜</w:t>
            </w:r>
          </w:p>
        </w:tc>
        <w:tc>
          <w:tcPr>
            <w:tcW w:w="1536"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548/副</w:t>
            </w:r>
          </w:p>
        </w:tc>
        <w:tc>
          <w:tcPr>
            <w:tcW w:w="1512"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74/副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23" w:type="dxa"/>
            <w:vAlign w:val="top"/>
          </w:tcPr>
          <w:p>
            <w:pPr>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依视路2.5新视代镜片</w:t>
            </w:r>
          </w:p>
        </w:tc>
        <w:tc>
          <w:tcPr>
            <w:tcW w:w="708" w:type="dxa"/>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1.60</w:t>
            </w:r>
          </w:p>
        </w:tc>
        <w:tc>
          <w:tcPr>
            <w:tcW w:w="936"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防蓝光</w:t>
            </w:r>
          </w:p>
        </w:tc>
        <w:tc>
          <w:tcPr>
            <w:tcW w:w="1380"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多层绿膜</w:t>
            </w:r>
          </w:p>
        </w:tc>
        <w:tc>
          <w:tcPr>
            <w:tcW w:w="1536"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598/副</w:t>
            </w:r>
          </w:p>
        </w:tc>
        <w:tc>
          <w:tcPr>
            <w:tcW w:w="1512"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23" w:type="dxa"/>
            <w:vAlign w:val="top"/>
          </w:tcPr>
          <w:p>
            <w:pPr>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依视路2.5新视代镜片</w:t>
            </w:r>
          </w:p>
        </w:tc>
        <w:tc>
          <w:tcPr>
            <w:tcW w:w="708" w:type="dxa"/>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1.67</w:t>
            </w:r>
          </w:p>
        </w:tc>
        <w:tc>
          <w:tcPr>
            <w:tcW w:w="936" w:type="dxa"/>
            <w:vAlign w:val="top"/>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高 清+</w:t>
            </w:r>
          </w:p>
        </w:tc>
        <w:tc>
          <w:tcPr>
            <w:tcW w:w="1380"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超硬发水膜</w:t>
            </w:r>
          </w:p>
        </w:tc>
        <w:tc>
          <w:tcPr>
            <w:tcW w:w="1536"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958/副</w:t>
            </w:r>
          </w:p>
        </w:tc>
        <w:tc>
          <w:tcPr>
            <w:tcW w:w="1512"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179/副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23" w:type="dxa"/>
            <w:vAlign w:val="top"/>
          </w:tcPr>
          <w:p>
            <w:pPr>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依视路2.5新视代镜片</w:t>
            </w:r>
          </w:p>
        </w:tc>
        <w:tc>
          <w:tcPr>
            <w:tcW w:w="708" w:type="dxa"/>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1.67</w:t>
            </w:r>
          </w:p>
        </w:tc>
        <w:tc>
          <w:tcPr>
            <w:tcW w:w="936" w:type="dxa"/>
            <w:vAlign w:val="top"/>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防蓝光</w:t>
            </w:r>
          </w:p>
        </w:tc>
        <w:tc>
          <w:tcPr>
            <w:tcW w:w="1380"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超硬发水膜</w:t>
            </w:r>
          </w:p>
        </w:tc>
        <w:tc>
          <w:tcPr>
            <w:tcW w:w="1536"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998/副</w:t>
            </w:r>
          </w:p>
        </w:tc>
        <w:tc>
          <w:tcPr>
            <w:tcW w:w="1512"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199/副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23" w:type="dxa"/>
            <w:vAlign w:val="top"/>
          </w:tcPr>
          <w:p>
            <w:pPr>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依视路2.5新视代镜片</w:t>
            </w:r>
          </w:p>
        </w:tc>
        <w:tc>
          <w:tcPr>
            <w:tcW w:w="708" w:type="dxa"/>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1.74</w:t>
            </w:r>
          </w:p>
        </w:tc>
        <w:tc>
          <w:tcPr>
            <w:tcW w:w="936" w:type="dxa"/>
            <w:vAlign w:val="top"/>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高 清+</w:t>
            </w:r>
          </w:p>
        </w:tc>
        <w:tc>
          <w:tcPr>
            <w:tcW w:w="1380"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超硬发水膜</w:t>
            </w:r>
          </w:p>
        </w:tc>
        <w:tc>
          <w:tcPr>
            <w:tcW w:w="1536"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1880/副</w:t>
            </w:r>
          </w:p>
        </w:tc>
        <w:tc>
          <w:tcPr>
            <w:tcW w:w="1512"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440/副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23" w:type="dxa"/>
            <w:vAlign w:val="top"/>
          </w:tcPr>
          <w:p>
            <w:pPr>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依视路2.5新视代镜片</w:t>
            </w:r>
          </w:p>
        </w:tc>
        <w:tc>
          <w:tcPr>
            <w:tcW w:w="708" w:type="dxa"/>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1.74</w:t>
            </w:r>
          </w:p>
        </w:tc>
        <w:tc>
          <w:tcPr>
            <w:tcW w:w="936" w:type="dxa"/>
            <w:vAlign w:val="top"/>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防蓝光</w:t>
            </w:r>
          </w:p>
        </w:tc>
        <w:tc>
          <w:tcPr>
            <w:tcW w:w="1380"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超硬发水膜</w:t>
            </w:r>
          </w:p>
        </w:tc>
        <w:tc>
          <w:tcPr>
            <w:tcW w:w="1536"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2180/副</w:t>
            </w:r>
          </w:p>
        </w:tc>
        <w:tc>
          <w:tcPr>
            <w:tcW w:w="1512"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590/副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23" w:type="dxa"/>
            <w:vAlign w:val="top"/>
          </w:tcPr>
          <w:p>
            <w:pPr>
              <w:jc w:val="left"/>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深圳工厂自产纯钛镜框</w:t>
            </w:r>
          </w:p>
        </w:tc>
        <w:tc>
          <w:tcPr>
            <w:tcW w:w="708" w:type="dxa"/>
          </w:tcPr>
          <w:p>
            <w:pPr>
              <w:jc w:val="left"/>
              <w:rPr>
                <w:rFonts w:hint="eastAsia" w:ascii="宋体" w:hAnsi="宋体" w:eastAsia="宋体" w:cs="宋体"/>
                <w:sz w:val="21"/>
                <w:szCs w:val="21"/>
                <w:vertAlign w:val="baseline"/>
                <w:lang w:val="en-US" w:eastAsia="zh-CN"/>
              </w:rPr>
            </w:pPr>
          </w:p>
        </w:tc>
        <w:tc>
          <w:tcPr>
            <w:tcW w:w="936" w:type="dxa"/>
            <w:vAlign w:val="top"/>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尼曼尼</w:t>
            </w:r>
          </w:p>
        </w:tc>
        <w:tc>
          <w:tcPr>
            <w:tcW w:w="1380" w:type="dxa"/>
          </w:tcPr>
          <w:p>
            <w:pPr>
              <w:jc w:val="center"/>
              <w:rPr>
                <w:rFonts w:hint="eastAsia" w:ascii="宋体" w:hAnsi="宋体" w:eastAsia="宋体" w:cs="宋体"/>
                <w:sz w:val="21"/>
                <w:szCs w:val="21"/>
                <w:vertAlign w:val="baseline"/>
                <w:lang w:val="en-US" w:eastAsia="zh-CN"/>
              </w:rPr>
            </w:pPr>
          </w:p>
        </w:tc>
        <w:tc>
          <w:tcPr>
            <w:tcW w:w="1536" w:type="dxa"/>
          </w:tcPr>
          <w:p>
            <w:pPr>
              <w:jc w:val="center"/>
              <w:rPr>
                <w:rFonts w:hint="eastAsia" w:ascii="宋体" w:hAnsi="宋体" w:eastAsia="宋体" w:cs="宋体"/>
                <w:sz w:val="21"/>
                <w:szCs w:val="21"/>
                <w:vertAlign w:val="baseline"/>
                <w:lang w:val="en-US" w:eastAsia="zh-CN"/>
              </w:rPr>
            </w:pPr>
          </w:p>
        </w:tc>
        <w:tc>
          <w:tcPr>
            <w:tcW w:w="1512" w:type="dxa"/>
          </w:tcPr>
          <w:p>
            <w:pPr>
              <w:ind w:firstLine="420" w:firstLineChars="200"/>
              <w:jc w:val="both"/>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198/副</w:t>
            </w: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left"/>
        <w:textAlignment w:val="auto"/>
        <w:rPr>
          <w:rFonts w:ascii="宋体" w:hAnsi="宋体" w:eastAsia="宋体" w:cs="宋体"/>
          <w:sz w:val="24"/>
          <w:szCs w:val="24"/>
        </w:rPr>
      </w:pPr>
      <w:r>
        <w:rPr>
          <w:rFonts w:hint="eastAsia" w:ascii="宋体" w:hAnsi="宋体" w:eastAsia="宋体" w:cs="宋体"/>
          <w:sz w:val="24"/>
          <w:szCs w:val="24"/>
        </w:rPr>
        <w:t>上海依视路视力健康基金会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320" w:firstLineChars="1800"/>
        <w:jc w:val="left"/>
        <w:textAlignment w:val="auto"/>
        <w:rPr>
          <w:rFonts w:ascii="宋体" w:hAnsi="宋体" w:eastAsia="宋体" w:cs="宋体"/>
          <w:sz w:val="24"/>
          <w:szCs w:val="24"/>
        </w:rPr>
      </w:pPr>
      <w:bookmarkStart w:id="0" w:name="_GoBack"/>
      <w:bookmarkEnd w:id="0"/>
      <w:r>
        <w:rPr>
          <w:rFonts w:hint="eastAsia" w:ascii="宋体" w:hAnsi="宋体" w:eastAsia="宋体" w:cs="宋体"/>
          <w:sz w:val="24"/>
          <w:szCs w:val="24"/>
        </w:rPr>
        <w:t>丹阳市百年眼视光保健服务有限公司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8"/>
          <w:szCs w:val="28"/>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04</w:t>
      </w:r>
      <w:r>
        <w:rPr>
          <w:rFonts w:hint="eastAsia" w:ascii="宋体" w:hAnsi="宋体" w:eastAsia="宋体" w:cs="宋体"/>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E5CA7"/>
    <w:rsid w:val="13CE3B7D"/>
    <w:rsid w:val="1AF15C9A"/>
    <w:rsid w:val="227E7BA7"/>
    <w:rsid w:val="40244270"/>
    <w:rsid w:val="51DA6F93"/>
    <w:rsid w:val="60714E18"/>
    <w:rsid w:val="6F5F0FCD"/>
    <w:rsid w:val="78AE5CA7"/>
    <w:rsid w:val="79DE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629</Characters>
  <Lines>0</Lines>
  <Paragraphs>0</Paragraphs>
  <TotalTime>11</TotalTime>
  <ScaleCrop>false</ScaleCrop>
  <LinksUpToDate>false</LinksUpToDate>
  <CharactersWithSpaces>681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2024-06-19T06:21:00Z</dcterms:created>
  <dc:creator>LENOVO</dc:creator>
  <cp:lastModifiedBy>LENOVO</cp:lastModifiedBy>
  <dcterms:modified xsi:type="dcterms:W3CDTF">2024-11-04T08:16:45Z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A7A9734708FA4F169CFDCC15BB23A85D</vt:lpwstr>
  </property>
</Properties>
</file>